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3F3" w:rsidRDefault="000543F3" w:rsidP="000543F3">
      <w:pPr>
        <w:keepNext/>
        <w:widowControl w:val="0"/>
        <w:spacing w:after="300" w:line="300" w:lineRule="exact"/>
        <w:outlineLvl w:val="0"/>
        <w:rPr>
          <w:rFonts w:ascii="Arial" w:eastAsia="Times New Roman" w:hAnsi="Arial" w:cs="Arial"/>
          <w:b/>
          <w:bCs/>
          <w:kern w:val="32"/>
          <w:sz w:val="28"/>
          <w:szCs w:val="28"/>
        </w:rPr>
      </w:pPr>
    </w:p>
    <w:p w:rsidR="000543F3" w:rsidRPr="000543F3" w:rsidRDefault="000543F3" w:rsidP="000543F3">
      <w:pPr>
        <w:keepNext/>
        <w:widowControl w:val="0"/>
        <w:spacing w:after="300" w:line="300" w:lineRule="exact"/>
        <w:outlineLvl w:val="0"/>
        <w:rPr>
          <w:rFonts w:ascii="Arial" w:eastAsia="Times New Roman" w:hAnsi="Arial" w:cs="Arial"/>
          <w:b/>
          <w:bCs/>
          <w:kern w:val="32"/>
          <w:sz w:val="28"/>
          <w:szCs w:val="28"/>
        </w:rPr>
      </w:pPr>
      <w:r w:rsidRPr="000543F3">
        <w:rPr>
          <w:rFonts w:ascii="Arial" w:eastAsia="Times New Roman" w:hAnsi="Arial" w:cs="Arial"/>
          <w:b/>
          <w:bCs/>
          <w:kern w:val="32"/>
          <w:sz w:val="28"/>
          <w:szCs w:val="28"/>
        </w:rPr>
        <w:t>Important notice from the East Baton Rouge Parish School System about creditable prescription drug coverage and Medicare</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The purpose of this notice is to advise you that the prescription drug coverage listed below under the East Baton Rouge Parish School System BCBSLA retiree medical plan is expected to pay out, on average, at least as much as the standard Medicare prescriptio</w:t>
      </w:r>
      <w:r w:rsidR="00CE6A38">
        <w:rPr>
          <w:rFonts w:ascii="Arial" w:eastAsia="Times New Roman" w:hAnsi="Arial" w:cs="Times New Roman"/>
          <w:szCs w:val="20"/>
        </w:rPr>
        <w:t>n drug coverage will pay in 2018</w:t>
      </w:r>
      <w:r w:rsidRPr="000543F3">
        <w:rPr>
          <w:rFonts w:ascii="Arial" w:eastAsia="Times New Roman" w:hAnsi="Arial" w:cs="Times New Roman"/>
          <w:szCs w:val="20"/>
        </w:rPr>
        <w:t>. This is known as “creditable coverage.”</w:t>
      </w:r>
    </w:p>
    <w:p w:rsidR="001F3FA1" w:rsidRDefault="001F3FA1" w:rsidP="001F3FA1">
      <w:pPr>
        <w:widowControl w:val="0"/>
        <w:spacing w:after="0" w:line="300" w:lineRule="exact"/>
        <w:rPr>
          <w:rFonts w:ascii="Arial" w:eastAsia="Times New Roman" w:hAnsi="Arial" w:cs="Times New Roman"/>
          <w:szCs w:val="20"/>
        </w:rPr>
      </w:pPr>
      <w:r>
        <w:rPr>
          <w:rFonts w:ascii="Arial" w:eastAsia="Times New Roman" w:hAnsi="Arial" w:cs="Times New Roman"/>
          <w:b/>
          <w:szCs w:val="20"/>
        </w:rPr>
        <w:t>Why this is important</w:t>
      </w:r>
      <w:r w:rsidR="000543F3" w:rsidRPr="000543F3">
        <w:rPr>
          <w:rFonts w:ascii="Arial" w:eastAsia="Times New Roman" w:hAnsi="Arial" w:cs="Times New Roman"/>
          <w:szCs w:val="20"/>
        </w:rPr>
        <w:t xml:space="preserve"> </w:t>
      </w:r>
    </w:p>
    <w:p w:rsidR="000543F3" w:rsidRPr="000543F3" w:rsidRDefault="000543F3" w:rsidP="001F3FA1">
      <w:pPr>
        <w:widowControl w:val="0"/>
        <w:spacing w:after="0" w:line="300" w:lineRule="exact"/>
        <w:rPr>
          <w:rFonts w:ascii="Arial" w:eastAsia="Times New Roman" w:hAnsi="Arial" w:cs="Times New Roman"/>
          <w:szCs w:val="20"/>
        </w:rPr>
      </w:pPr>
      <w:r w:rsidRPr="000543F3">
        <w:rPr>
          <w:rFonts w:ascii="Arial" w:eastAsia="Times New Roman" w:hAnsi="Arial" w:cs="Times New Roman"/>
          <w:szCs w:val="20"/>
        </w:rPr>
        <w:t>If you or your covered dependent(s) are enrolled in any prescr</w:t>
      </w:r>
      <w:r w:rsidR="00CE6A38">
        <w:rPr>
          <w:rFonts w:ascii="Arial" w:eastAsia="Times New Roman" w:hAnsi="Arial" w:cs="Times New Roman"/>
          <w:szCs w:val="20"/>
        </w:rPr>
        <w:t>iption drug coverage during 2018</w:t>
      </w:r>
      <w:r w:rsidRPr="000543F3">
        <w:rPr>
          <w:rFonts w:ascii="Arial" w:eastAsia="Times New Roman" w:hAnsi="Arial" w:cs="Times New Roman"/>
          <w:szCs w:val="20"/>
        </w:rPr>
        <w:t xml:space="preserve"> listed in this notice and are or become covered by Medicare, you may decide to enroll in a Medicare prescription drug plan later and not be subject to a late enrollment penalty – as long as you had creditable coverage within 63 days of your Medicare prescription drug plan enrollment. You should keep this notice with your important records.</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If you or your family members aren’t currently covered by Medicare and won’t become covered by Medicare in the next 12 months, this notice doesn’t apply to you.</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Please read the notice below carefully. It has information about retiree prescription drug coverage with the East Baton Rouge Parish School System and prescription drug coverage available for people with Medicare. It also tells you where to find more information to help you make decisions about your prescription drug coverage.</w:t>
      </w:r>
    </w:p>
    <w:p w:rsidR="000543F3" w:rsidRPr="000543F3" w:rsidRDefault="000543F3" w:rsidP="000543F3">
      <w:pPr>
        <w:keepNext/>
        <w:widowControl w:val="0"/>
        <w:spacing w:before="240" w:after="60" w:line="300" w:lineRule="exact"/>
        <w:outlineLvl w:val="1"/>
        <w:rPr>
          <w:rFonts w:ascii="Arial" w:eastAsia="Times New Roman" w:hAnsi="Arial" w:cs="Arial"/>
          <w:b/>
          <w:bCs/>
          <w:iCs/>
          <w:szCs w:val="24"/>
        </w:rPr>
      </w:pPr>
      <w:r w:rsidRPr="000543F3">
        <w:rPr>
          <w:rFonts w:ascii="Arial" w:eastAsia="Times New Roman" w:hAnsi="Arial" w:cs="Arial"/>
          <w:b/>
          <w:bCs/>
          <w:iCs/>
          <w:szCs w:val="24"/>
        </w:rPr>
        <w:t>Notice of creditable coverage</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You may have heard about Medicare’s prescription drug coverage (called Part D), and wondered how it would affect you. Prescription drug coverage is available to everyone with Medicare through Medicare prescription drug plans. All Medicare prescription drug plans provide at least a standard level of coverage set by Medicare. Some plans also offer more coverage for a higher monthly premium.</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 xml:space="preserve">Individuals can enroll in a Medicare prescription drug plan when they first become eligible, and each year from October 15 through December 7. </w:t>
      </w:r>
      <w:r w:rsidR="009A79A7" w:rsidRPr="000543F3">
        <w:rPr>
          <w:rFonts w:ascii="Arial" w:eastAsia="Times New Roman" w:hAnsi="Arial" w:cs="Times New Roman"/>
          <w:szCs w:val="20"/>
        </w:rPr>
        <w:t>Individuals leaving employer/union coverage may be eligible for a Medicare Special Enrollment Period.</w:t>
      </w:r>
      <w:r w:rsidR="009A79A7">
        <w:rPr>
          <w:rFonts w:ascii="Arial" w:eastAsia="Times New Roman" w:hAnsi="Arial" w:cs="Times New Roman"/>
          <w:szCs w:val="20"/>
        </w:rPr>
        <w:t xml:space="preserve"> </w:t>
      </w:r>
      <w:r w:rsidRPr="000543F3">
        <w:rPr>
          <w:rFonts w:ascii="Arial" w:eastAsia="Times New Roman" w:hAnsi="Arial" w:cs="Times New Roman"/>
          <w:b/>
          <w:szCs w:val="20"/>
        </w:rPr>
        <w:t xml:space="preserve">Note: The enrollment dates previously listed for Medicare are in </w:t>
      </w:r>
      <w:r w:rsidRPr="000543F3">
        <w:rPr>
          <w:rFonts w:ascii="Arial" w:eastAsia="Times New Roman" w:hAnsi="Arial" w:cs="Times New Roman"/>
          <w:b/>
          <w:szCs w:val="20"/>
          <w:u w:val="single"/>
        </w:rPr>
        <w:t>no</w:t>
      </w:r>
      <w:r w:rsidRPr="000543F3">
        <w:rPr>
          <w:rFonts w:ascii="Arial" w:eastAsia="Times New Roman" w:hAnsi="Arial" w:cs="Times New Roman"/>
          <w:b/>
          <w:szCs w:val="20"/>
        </w:rPr>
        <w:t xml:space="preserve"> relation to the Open Enrollment dates for the East Baton Rouge Parish School System. Open Enrol</w:t>
      </w:r>
      <w:r w:rsidR="009A79A7">
        <w:rPr>
          <w:rFonts w:ascii="Arial" w:eastAsia="Times New Roman" w:hAnsi="Arial" w:cs="Times New Roman"/>
          <w:b/>
          <w:szCs w:val="20"/>
        </w:rPr>
        <w:t>lm</w:t>
      </w:r>
      <w:r w:rsidR="00CE6A38">
        <w:rPr>
          <w:rFonts w:ascii="Arial" w:eastAsia="Times New Roman" w:hAnsi="Arial" w:cs="Times New Roman"/>
          <w:b/>
          <w:szCs w:val="20"/>
        </w:rPr>
        <w:t>ent for EBRPSS is from October 2, 2017-October 31, 2017</w:t>
      </w:r>
      <w:r w:rsidRPr="000543F3">
        <w:rPr>
          <w:rFonts w:ascii="Arial" w:eastAsia="Times New Roman" w:hAnsi="Arial" w:cs="Times New Roman"/>
          <w:b/>
          <w:szCs w:val="20"/>
        </w:rPr>
        <w:t xml:space="preserve">. </w:t>
      </w:r>
    </w:p>
    <w:p w:rsidR="000543F3" w:rsidRPr="000543F3" w:rsidRDefault="000543F3" w:rsidP="000543F3">
      <w:pPr>
        <w:widowControl w:val="0"/>
        <w:spacing w:after="300" w:line="300" w:lineRule="exact"/>
        <w:rPr>
          <w:rFonts w:ascii="Arial" w:eastAsia="Times New Roman" w:hAnsi="Arial" w:cs="Times New Roman"/>
          <w:szCs w:val="20"/>
        </w:rPr>
      </w:pP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If you are covered by one of the EBRPSS BCBSLA retiree prescription drug plans listed below, you’ll be interested to know that coverage is, on average, at least as good as standard Medicare pre</w:t>
      </w:r>
      <w:r w:rsidR="00CE6A38">
        <w:rPr>
          <w:rFonts w:ascii="Arial" w:eastAsia="Times New Roman" w:hAnsi="Arial" w:cs="Times New Roman"/>
          <w:szCs w:val="20"/>
        </w:rPr>
        <w:t>scription drug coverage for 2018</w:t>
      </w:r>
      <w:bookmarkStart w:id="0" w:name="_GoBack"/>
      <w:bookmarkEnd w:id="0"/>
      <w:r w:rsidRPr="000543F3">
        <w:rPr>
          <w:rFonts w:ascii="Arial" w:eastAsia="Times New Roman" w:hAnsi="Arial" w:cs="Times New Roman"/>
          <w:szCs w:val="20"/>
        </w:rPr>
        <w:t>. This is called creditable coverage. Coverage under one of these plans will help you avoid a late Part D enrollment penalty if you are or become eligible for Medicare and later decide to enroll in a Medicare prescription drug plan.</w:t>
      </w:r>
    </w:p>
    <w:p w:rsidR="000543F3" w:rsidRPr="000543F3" w:rsidRDefault="000543F3" w:rsidP="000543F3">
      <w:pPr>
        <w:widowControl w:val="0"/>
        <w:numPr>
          <w:ilvl w:val="0"/>
          <w:numId w:val="1"/>
        </w:numPr>
        <w:spacing w:after="300" w:line="300" w:lineRule="exact"/>
        <w:contextualSpacing/>
        <w:rPr>
          <w:rFonts w:ascii="Arial" w:eastAsia="Times New Roman" w:hAnsi="Arial" w:cs="Times New Roman"/>
          <w:i/>
          <w:szCs w:val="20"/>
        </w:rPr>
      </w:pPr>
      <w:r w:rsidRPr="000543F3">
        <w:rPr>
          <w:rFonts w:ascii="Arial" w:eastAsia="Times New Roman" w:hAnsi="Arial" w:cs="Times New Roman"/>
          <w:i/>
          <w:szCs w:val="20"/>
        </w:rPr>
        <w:t>EBRPSS BCBSLA Buy Up Plan</w:t>
      </w:r>
    </w:p>
    <w:p w:rsidR="00817AFB" w:rsidRDefault="000543F3" w:rsidP="000543F3">
      <w:pPr>
        <w:widowControl w:val="0"/>
        <w:numPr>
          <w:ilvl w:val="0"/>
          <w:numId w:val="1"/>
        </w:numPr>
        <w:spacing w:after="300" w:line="300" w:lineRule="exact"/>
        <w:contextualSpacing/>
        <w:rPr>
          <w:rFonts w:ascii="Arial" w:eastAsia="Times New Roman" w:hAnsi="Arial" w:cs="Times New Roman"/>
          <w:i/>
          <w:szCs w:val="20"/>
        </w:rPr>
      </w:pPr>
      <w:r w:rsidRPr="000543F3">
        <w:rPr>
          <w:rFonts w:ascii="Arial" w:eastAsia="Times New Roman" w:hAnsi="Arial" w:cs="Times New Roman"/>
          <w:i/>
          <w:szCs w:val="20"/>
        </w:rPr>
        <w:t>EBRPSS BCBSLA Core Plan</w:t>
      </w:r>
    </w:p>
    <w:p w:rsidR="009A79A7" w:rsidRPr="000543F3" w:rsidRDefault="009A79A7" w:rsidP="009A79A7">
      <w:pPr>
        <w:widowControl w:val="0"/>
        <w:spacing w:after="300" w:line="300" w:lineRule="exact"/>
        <w:ind w:left="720"/>
        <w:contextualSpacing/>
        <w:rPr>
          <w:rFonts w:ascii="Arial" w:eastAsia="Times New Roman" w:hAnsi="Arial" w:cs="Times New Roman"/>
          <w:i/>
          <w:szCs w:val="20"/>
        </w:rPr>
      </w:pP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If you enroll in a Medicare prescription drug plan, you and your dependents continue to be eligible for retiree benefits under the EBRPSS’s plan. Before you decide to enroll in a Medicare prescription drug plan, you should compare your plan options – including which drugs are covered – with the coverage and cost of the Medicare prescription drug plans available in your area. You will still be eligible to receive retiree medical and prescription drug coverage if you choose to enroll in a Medicare prescription drug plan. However, the EBRPSS plan will pay secondary to Medicare.</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You should know that if you waive or lose your retiree coverage with EBRPSS and you go 63 days or longer without creditable prescription drug coverage (once your applicable Medicare enrollment period ends), your monthly Part D premium will go up at least 1% per month for every month that you did not have that coverage.  For example, if you go 19 months without creditable coverage, your Medicare prescription drug plan premium will always be at least 19% higher than what most other people pay. You’ll have to pay this higher premium as long as you have Medicare prescription drug coverage. In addition, you may have to wait until the following October to enroll in Part D.</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 xml:space="preserve">You may receive this notice at other times in the future – such as before the next period you can enroll in Medicare prescription drug coverage, if this coverage changes, or upon your request. </w:t>
      </w:r>
    </w:p>
    <w:p w:rsidR="000543F3" w:rsidRPr="000543F3" w:rsidRDefault="000543F3" w:rsidP="000543F3">
      <w:pPr>
        <w:keepNext/>
        <w:widowControl w:val="0"/>
        <w:spacing w:before="240" w:after="60" w:line="300" w:lineRule="exact"/>
        <w:outlineLvl w:val="1"/>
        <w:rPr>
          <w:rFonts w:ascii="Arial" w:eastAsia="Times New Roman" w:hAnsi="Arial" w:cs="Arial"/>
          <w:b/>
          <w:bCs/>
          <w:iCs/>
          <w:szCs w:val="24"/>
        </w:rPr>
      </w:pPr>
      <w:r w:rsidRPr="000543F3">
        <w:rPr>
          <w:rFonts w:ascii="Arial" w:eastAsia="Times New Roman" w:hAnsi="Arial" w:cs="Arial"/>
          <w:b/>
          <w:bCs/>
          <w:iCs/>
          <w:szCs w:val="24"/>
        </w:rPr>
        <w:t>For more information about your options under Medicare prescription drug coverage</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 xml:space="preserve">More detailed information about Medicare plans that offer prescription drug coverage is in the </w:t>
      </w:r>
      <w:r w:rsidRPr="000543F3">
        <w:rPr>
          <w:rFonts w:ascii="Arial" w:eastAsia="Times New Roman" w:hAnsi="Arial" w:cs="Times New Roman"/>
          <w:i/>
          <w:szCs w:val="20"/>
        </w:rPr>
        <w:t>Medicare &amp; You</w:t>
      </w:r>
      <w:r w:rsidRPr="000543F3">
        <w:rPr>
          <w:rFonts w:ascii="Arial" w:eastAsia="Times New Roman" w:hAnsi="Arial" w:cs="Times New Roman"/>
          <w:szCs w:val="20"/>
        </w:rPr>
        <w:t xml:space="preserve"> handbook. Medicare participants will get a copy of the handbook in the mail every year from Medicare. You may also be contacted directly by Medicare prescription drug plans. Here’s how to get more information about Medicare prescription drug plans:</w:t>
      </w:r>
    </w:p>
    <w:p w:rsidR="000543F3" w:rsidRPr="000543F3" w:rsidRDefault="000543F3" w:rsidP="000543F3">
      <w:pPr>
        <w:widowControl w:val="0"/>
        <w:spacing w:after="300" w:line="300" w:lineRule="exact"/>
        <w:ind w:left="360"/>
        <w:outlineLvl w:val="0"/>
        <w:rPr>
          <w:rFonts w:ascii="Arial" w:eastAsia="Verdana" w:hAnsi="Arial" w:cs="Arial"/>
          <w:szCs w:val="20"/>
        </w:rPr>
      </w:pPr>
    </w:p>
    <w:p w:rsidR="000543F3" w:rsidRDefault="000543F3" w:rsidP="000543F3">
      <w:pPr>
        <w:widowControl w:val="0"/>
        <w:tabs>
          <w:tab w:val="num" w:pos="360"/>
        </w:tabs>
        <w:spacing w:after="300" w:line="300" w:lineRule="exact"/>
        <w:ind w:left="360" w:hanging="360"/>
        <w:outlineLvl w:val="0"/>
        <w:rPr>
          <w:rFonts w:ascii="Arial" w:eastAsia="Verdana" w:hAnsi="Arial" w:cs="Arial"/>
          <w:szCs w:val="20"/>
        </w:rPr>
      </w:pPr>
    </w:p>
    <w:p w:rsidR="000543F3" w:rsidRDefault="000543F3" w:rsidP="000543F3">
      <w:pPr>
        <w:pStyle w:val="ListParagraph"/>
        <w:widowControl w:val="0"/>
        <w:numPr>
          <w:ilvl w:val="0"/>
          <w:numId w:val="2"/>
        </w:numPr>
        <w:tabs>
          <w:tab w:val="num" w:pos="360"/>
        </w:tabs>
        <w:spacing w:after="300" w:line="300" w:lineRule="exact"/>
        <w:outlineLvl w:val="0"/>
        <w:rPr>
          <w:rFonts w:ascii="Arial" w:eastAsia="Verdana" w:hAnsi="Arial" w:cs="Arial"/>
          <w:szCs w:val="20"/>
        </w:rPr>
      </w:pPr>
      <w:r w:rsidRPr="000543F3">
        <w:rPr>
          <w:rFonts w:ascii="Arial" w:eastAsia="Verdana" w:hAnsi="Arial" w:cs="Arial"/>
          <w:szCs w:val="20"/>
        </w:rPr>
        <w:t xml:space="preserve">Visit </w:t>
      </w:r>
      <w:hyperlink r:id="rId7" w:history="1">
        <w:r w:rsidRPr="000543F3">
          <w:rPr>
            <w:rFonts w:ascii="Arial" w:eastAsia="Verdana" w:hAnsi="Arial" w:cs="Arial"/>
            <w:color w:val="0000FF"/>
            <w:szCs w:val="20"/>
            <w:u w:val="single"/>
          </w:rPr>
          <w:t>www.medicare.gov</w:t>
        </w:r>
      </w:hyperlink>
      <w:r w:rsidRPr="000543F3">
        <w:rPr>
          <w:rFonts w:ascii="Arial" w:eastAsia="Verdana" w:hAnsi="Arial" w:cs="Arial"/>
          <w:szCs w:val="20"/>
        </w:rPr>
        <w:t xml:space="preserve"> for personalized help.</w:t>
      </w:r>
    </w:p>
    <w:p w:rsidR="000543F3" w:rsidRPr="000543F3" w:rsidRDefault="000543F3" w:rsidP="000543F3">
      <w:pPr>
        <w:pStyle w:val="ListParagraph"/>
        <w:widowControl w:val="0"/>
        <w:tabs>
          <w:tab w:val="num" w:pos="360"/>
        </w:tabs>
        <w:spacing w:after="300" w:line="300" w:lineRule="exact"/>
        <w:outlineLvl w:val="0"/>
        <w:rPr>
          <w:rFonts w:ascii="Arial" w:eastAsia="Verdana" w:hAnsi="Arial" w:cs="Arial"/>
          <w:szCs w:val="20"/>
        </w:rPr>
      </w:pPr>
    </w:p>
    <w:p w:rsidR="000543F3" w:rsidRDefault="000543F3" w:rsidP="000543F3">
      <w:pPr>
        <w:pStyle w:val="ListParagraph"/>
        <w:widowControl w:val="0"/>
        <w:numPr>
          <w:ilvl w:val="0"/>
          <w:numId w:val="2"/>
        </w:numPr>
        <w:tabs>
          <w:tab w:val="num" w:pos="360"/>
        </w:tabs>
        <w:spacing w:after="0" w:line="300" w:lineRule="exact"/>
        <w:outlineLvl w:val="0"/>
        <w:rPr>
          <w:rFonts w:ascii="Arial" w:eastAsia="Verdana" w:hAnsi="Arial" w:cs="Arial"/>
          <w:szCs w:val="20"/>
        </w:rPr>
      </w:pPr>
      <w:r w:rsidRPr="000543F3">
        <w:rPr>
          <w:rFonts w:ascii="Arial" w:eastAsia="Verdana" w:hAnsi="Arial" w:cs="Arial"/>
          <w:szCs w:val="20"/>
        </w:rPr>
        <w:t xml:space="preserve">Call your State Health Insurance Assistance Program (see a copy of the </w:t>
      </w:r>
      <w:r w:rsidRPr="000543F3">
        <w:rPr>
          <w:rFonts w:ascii="Arial" w:eastAsia="Verdana" w:hAnsi="Arial" w:cs="Arial"/>
          <w:i/>
          <w:szCs w:val="20"/>
        </w:rPr>
        <w:t>Medicare &amp; You</w:t>
      </w:r>
      <w:r w:rsidRPr="000543F3">
        <w:rPr>
          <w:rFonts w:ascii="Arial" w:eastAsia="Verdana" w:hAnsi="Arial" w:cs="Arial"/>
          <w:szCs w:val="20"/>
        </w:rPr>
        <w:t xml:space="preserve"> handbook for the telephone number).</w:t>
      </w:r>
    </w:p>
    <w:p w:rsidR="000543F3" w:rsidRPr="000543F3" w:rsidRDefault="000543F3" w:rsidP="000543F3">
      <w:pPr>
        <w:widowControl w:val="0"/>
        <w:tabs>
          <w:tab w:val="num" w:pos="360"/>
        </w:tabs>
        <w:spacing w:after="0" w:line="300" w:lineRule="exact"/>
        <w:outlineLvl w:val="0"/>
        <w:rPr>
          <w:rFonts w:ascii="Arial" w:eastAsia="Verdana" w:hAnsi="Arial" w:cs="Arial"/>
          <w:szCs w:val="20"/>
        </w:rPr>
      </w:pPr>
    </w:p>
    <w:p w:rsidR="000543F3" w:rsidRPr="000543F3" w:rsidRDefault="000543F3" w:rsidP="000543F3">
      <w:pPr>
        <w:pStyle w:val="ListParagraph"/>
        <w:widowControl w:val="0"/>
        <w:numPr>
          <w:ilvl w:val="0"/>
          <w:numId w:val="2"/>
        </w:numPr>
        <w:tabs>
          <w:tab w:val="num" w:pos="360"/>
        </w:tabs>
        <w:spacing w:after="300" w:line="300" w:lineRule="exact"/>
        <w:outlineLvl w:val="0"/>
        <w:rPr>
          <w:rFonts w:ascii="Arial" w:eastAsia="Verdana" w:hAnsi="Arial" w:cs="Arial"/>
          <w:szCs w:val="20"/>
        </w:rPr>
      </w:pPr>
      <w:r w:rsidRPr="000543F3">
        <w:rPr>
          <w:rFonts w:ascii="Arial" w:eastAsia="Verdana" w:hAnsi="Arial" w:cs="Arial"/>
          <w:szCs w:val="20"/>
        </w:rPr>
        <w:t>Call 1-800-MEDICARE (1-800-633-4227). TTY users should call 1-877-486-2048.</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SSA online at </w:t>
      </w:r>
      <w:hyperlink r:id="rId8" w:history="1">
        <w:r w:rsidRPr="000543F3">
          <w:rPr>
            <w:rFonts w:ascii="Arial" w:eastAsia="Times New Roman" w:hAnsi="Arial" w:cs="Times New Roman"/>
            <w:color w:val="0000FF"/>
            <w:szCs w:val="20"/>
            <w:u w:val="single"/>
          </w:rPr>
          <w:t>www.socialsecurity.gov</w:t>
        </w:r>
      </w:hyperlink>
      <w:r w:rsidRPr="000543F3">
        <w:rPr>
          <w:rFonts w:ascii="Arial" w:eastAsia="Times New Roman" w:hAnsi="Arial" w:cs="Times New Roman"/>
          <w:szCs w:val="20"/>
        </w:rPr>
        <w:t xml:space="preserve"> or call 1-800-772-1213 (TTY 1-800-325-0778).</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Remember: Keep this notice. If you enroll in a Medicare prescription drug plan after your applicable Medicare enrollment period ends, you may need to provide a copy of this notice when you join a Part D plan to show that you are not required to pay a higher Part D premium amount.</w:t>
      </w:r>
    </w:p>
    <w:p w:rsidR="000543F3" w:rsidRPr="000543F3" w:rsidRDefault="000543F3" w:rsidP="000543F3">
      <w:pPr>
        <w:widowControl w:val="0"/>
        <w:spacing w:after="300" w:line="300" w:lineRule="exact"/>
        <w:rPr>
          <w:rFonts w:ascii="Arial" w:eastAsia="Times New Roman" w:hAnsi="Arial" w:cs="Times New Roman"/>
          <w:szCs w:val="20"/>
        </w:rPr>
      </w:pPr>
      <w:r w:rsidRPr="000543F3">
        <w:rPr>
          <w:rFonts w:ascii="Arial" w:eastAsia="Times New Roman" w:hAnsi="Arial" w:cs="Times New Roman"/>
          <w:szCs w:val="20"/>
        </w:rPr>
        <w:t>For more information about this notice or your prescription drug coverage, contact:</w:t>
      </w:r>
    </w:p>
    <w:p w:rsidR="000543F3" w:rsidRPr="000543F3" w:rsidRDefault="000543F3" w:rsidP="000543F3">
      <w:pPr>
        <w:widowControl w:val="0"/>
        <w:spacing w:after="0" w:line="240" w:lineRule="auto"/>
        <w:jc w:val="center"/>
        <w:rPr>
          <w:rFonts w:ascii="Arial" w:eastAsia="Times New Roman" w:hAnsi="Arial" w:cs="Times New Roman"/>
          <w:szCs w:val="20"/>
        </w:rPr>
      </w:pPr>
      <w:r w:rsidRPr="000543F3">
        <w:rPr>
          <w:rFonts w:ascii="Arial" w:eastAsia="Times New Roman" w:hAnsi="Arial" w:cs="Times New Roman"/>
          <w:szCs w:val="20"/>
        </w:rPr>
        <w:t>Jordan Clements</w:t>
      </w:r>
    </w:p>
    <w:p w:rsidR="000543F3" w:rsidRPr="000543F3" w:rsidRDefault="000543F3" w:rsidP="000543F3">
      <w:pPr>
        <w:widowControl w:val="0"/>
        <w:spacing w:after="0" w:line="240" w:lineRule="auto"/>
        <w:jc w:val="center"/>
        <w:rPr>
          <w:rFonts w:ascii="Arial" w:eastAsia="Times New Roman" w:hAnsi="Arial" w:cs="Times New Roman"/>
          <w:szCs w:val="20"/>
        </w:rPr>
      </w:pPr>
      <w:r w:rsidRPr="000543F3">
        <w:rPr>
          <w:rFonts w:ascii="Arial" w:eastAsia="Times New Roman" w:hAnsi="Arial" w:cs="Times New Roman"/>
          <w:szCs w:val="20"/>
        </w:rPr>
        <w:t>Supervisor of Payroll/Benefits</w:t>
      </w:r>
    </w:p>
    <w:p w:rsidR="000543F3" w:rsidRPr="000543F3" w:rsidRDefault="000543F3" w:rsidP="000543F3">
      <w:pPr>
        <w:widowControl w:val="0"/>
        <w:spacing w:after="0" w:line="240" w:lineRule="auto"/>
        <w:jc w:val="center"/>
        <w:rPr>
          <w:rFonts w:ascii="Arial" w:eastAsia="Times New Roman" w:hAnsi="Arial" w:cs="Times New Roman"/>
          <w:szCs w:val="20"/>
        </w:rPr>
      </w:pPr>
      <w:r w:rsidRPr="000543F3">
        <w:rPr>
          <w:rFonts w:ascii="Arial" w:eastAsia="Times New Roman" w:hAnsi="Arial" w:cs="Times New Roman"/>
          <w:szCs w:val="20"/>
        </w:rPr>
        <w:t xml:space="preserve">Email: </w:t>
      </w:r>
      <w:hyperlink r:id="rId9" w:history="1">
        <w:r w:rsidRPr="000543F3">
          <w:rPr>
            <w:rFonts w:ascii="Arial" w:eastAsia="Times New Roman" w:hAnsi="Arial" w:cs="Times New Roman"/>
            <w:color w:val="0000FF"/>
            <w:szCs w:val="20"/>
            <w:u w:val="single"/>
          </w:rPr>
          <w:t>jclements@ebrschools.org</w:t>
        </w:r>
      </w:hyperlink>
    </w:p>
    <w:p w:rsidR="000543F3" w:rsidRPr="000543F3" w:rsidRDefault="000543F3" w:rsidP="000543F3">
      <w:pPr>
        <w:widowControl w:val="0"/>
        <w:spacing w:after="0" w:line="240" w:lineRule="auto"/>
        <w:jc w:val="center"/>
        <w:rPr>
          <w:rFonts w:ascii="Arial" w:eastAsia="Times New Roman" w:hAnsi="Arial" w:cs="Times New Roman"/>
          <w:szCs w:val="20"/>
        </w:rPr>
      </w:pPr>
      <w:r w:rsidRPr="000543F3">
        <w:rPr>
          <w:rFonts w:ascii="Arial" w:eastAsia="Times New Roman" w:hAnsi="Arial" w:cs="Times New Roman"/>
          <w:szCs w:val="20"/>
        </w:rPr>
        <w:t>Phone: 225-922-5680</w:t>
      </w:r>
    </w:p>
    <w:p w:rsidR="005A6479" w:rsidRDefault="005A6479"/>
    <w:sectPr w:rsidR="005A647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7F" w:rsidRDefault="0095627F" w:rsidP="000543F3">
      <w:pPr>
        <w:spacing w:after="0" w:line="240" w:lineRule="auto"/>
      </w:pPr>
      <w:r>
        <w:separator/>
      </w:r>
    </w:p>
  </w:endnote>
  <w:endnote w:type="continuationSeparator" w:id="0">
    <w:p w:rsidR="0095627F" w:rsidRDefault="0095627F" w:rsidP="0005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F3" w:rsidRDefault="000543F3">
    <w:pPr>
      <w:pStyle w:val="Footer"/>
    </w:pPr>
    <w:r>
      <w:rPr>
        <w:noProof/>
      </w:rPr>
      <w:drawing>
        <wp:inline distT="0" distB="0" distL="0" distR="0" wp14:anchorId="29A6A3B5" wp14:editId="78E31517">
          <wp:extent cx="59436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53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7F" w:rsidRDefault="0095627F" w:rsidP="000543F3">
      <w:pPr>
        <w:spacing w:after="0" w:line="240" w:lineRule="auto"/>
      </w:pPr>
      <w:r>
        <w:separator/>
      </w:r>
    </w:p>
  </w:footnote>
  <w:footnote w:type="continuationSeparator" w:id="0">
    <w:p w:rsidR="0095627F" w:rsidRDefault="0095627F" w:rsidP="00054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F3" w:rsidRDefault="000543F3">
    <w:pPr>
      <w:pStyle w:val="Header"/>
    </w:pPr>
    <w:r>
      <w:rPr>
        <w:noProof/>
      </w:rPr>
      <w:drawing>
        <wp:inline distT="0" distB="0" distL="0" distR="0" wp14:anchorId="7AFF7424" wp14:editId="35177952">
          <wp:extent cx="4143375" cy="10061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neteamnosk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9397" cy="1007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3AEF"/>
    <w:multiLevelType w:val="hybridMultilevel"/>
    <w:tmpl w:val="625E1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2385C"/>
    <w:multiLevelType w:val="hybridMultilevel"/>
    <w:tmpl w:val="C508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F3"/>
    <w:rsid w:val="000543F3"/>
    <w:rsid w:val="001F3FA1"/>
    <w:rsid w:val="005A6479"/>
    <w:rsid w:val="006813F6"/>
    <w:rsid w:val="006C4A3D"/>
    <w:rsid w:val="0095627F"/>
    <w:rsid w:val="009A79A7"/>
    <w:rsid w:val="00C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C9F8E-87DF-461D-BA42-9C3F915D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3F3"/>
  </w:style>
  <w:style w:type="paragraph" w:styleId="Footer">
    <w:name w:val="footer"/>
    <w:basedOn w:val="Normal"/>
    <w:link w:val="FooterChar"/>
    <w:uiPriority w:val="99"/>
    <w:unhideWhenUsed/>
    <w:rsid w:val="00054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3F3"/>
  </w:style>
  <w:style w:type="paragraph" w:styleId="ListParagraph">
    <w:name w:val="List Paragraph"/>
    <w:basedOn w:val="Normal"/>
    <w:uiPriority w:val="34"/>
    <w:qFormat/>
    <w:rsid w:val="00054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clements@ebrschool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EBR School System</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 Clements</dc:creator>
  <cp:keywords/>
  <dc:description/>
  <cp:lastModifiedBy>Jordan M. Clements</cp:lastModifiedBy>
  <cp:revision>2</cp:revision>
  <dcterms:created xsi:type="dcterms:W3CDTF">2017-10-11T21:54:00Z</dcterms:created>
  <dcterms:modified xsi:type="dcterms:W3CDTF">2017-10-11T21:54:00Z</dcterms:modified>
</cp:coreProperties>
</file>